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48"/>
        </w:rPr>
      </w:pPr>
      <w:r>
        <w:rPr>
          <w:rFonts w:ascii="Times New Roman"/>
          <w:sz w:val="48"/>
        </w:rPr>
        <mc:AlternateContent>
          <mc:Choice Requires="wps">
            <w:drawing>
              <wp:anchor distT="0" distB="0" distL="0" distR="0" allowOverlap="1" layoutInCell="1" locked="0" behindDoc="1" simplePos="0" relativeHeight="48756019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2850" cy="1069657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62850" cy="10696575"/>
                          <a:chExt cx="7562850" cy="1069657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0" cy="106965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1004694" y="4930473"/>
                            <a:ext cx="5579110" cy="445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9110" h="4450715">
                                <a:moveTo>
                                  <a:pt x="5588000" y="4457700"/>
                                </a:moveTo>
                                <a:lnTo>
                                  <a:pt x="0" y="4457700"/>
                                </a:lnTo>
                                <a:lnTo>
                                  <a:pt x="0" y="0"/>
                                </a:lnTo>
                                <a:lnTo>
                                  <a:pt x="5588000" y="0"/>
                                </a:lnTo>
                                <a:lnTo>
                                  <a:pt x="5588000" y="4457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144396"/>
                            <a:ext cx="7562849" cy="154782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5440" y="6569895"/>
                            <a:ext cx="4545137" cy="7622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0" y="4930481"/>
                            <a:ext cx="7562215" cy="1304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215" h="1304290">
                                <a:moveTo>
                                  <a:pt x="14854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4290"/>
                                </a:lnTo>
                                <a:lnTo>
                                  <a:pt x="1485430" y="1304290"/>
                                </a:lnTo>
                                <a:lnTo>
                                  <a:pt x="1485430" y="0"/>
                                </a:lnTo>
                                <a:close/>
                              </a:path>
                              <a:path w="7562215" h="1304290">
                                <a:moveTo>
                                  <a:pt x="7561872" y="0"/>
                                </a:moveTo>
                                <a:lnTo>
                                  <a:pt x="6346939" y="0"/>
                                </a:lnTo>
                                <a:lnTo>
                                  <a:pt x="6346939" y="1126896"/>
                                </a:lnTo>
                                <a:lnTo>
                                  <a:pt x="7561872" y="1126896"/>
                                </a:lnTo>
                                <a:lnTo>
                                  <a:pt x="75618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49" cy="493580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.0pt;margin-top:-.000004pt;width:595.5pt;height:842.25pt;mso-position-horizontal-relative:page;mso-position-vertical-relative:page;z-index:-15756288" id="docshapegroup1" coordorigin="0,0" coordsize="11910,16845">
                <v:shape style="position:absolute;left:0;top:0;width:11910;height:16845" type="#_x0000_t75" id="docshape2" stroked="false">
                  <v:imagedata r:id="rId5" o:title=""/>
                </v:shape>
                <v:rect style="position:absolute;left:1582;top:7764;width:8800;height:7020" id="docshape3" filled="true" fillcolor="#ffffff" stroked="false">
                  <v:fill type="solid"/>
                </v:rect>
                <v:shape style="position:absolute;left:0;top:14400;width:11910;height:2438" type="#_x0000_t75" id="docshape4" stroked="false">
                  <v:imagedata r:id="rId6" o:title=""/>
                </v:shape>
                <v:shape style="position:absolute;left:2339;top:10346;width:7158;height:1201" type="#_x0000_t75" id="docshape5" stroked="false">
                  <v:imagedata r:id="rId7" o:title=""/>
                </v:shape>
                <v:shape style="position:absolute;left:0;top:7764;width:11909;height:2054" id="docshape6" coordorigin="0,7765" coordsize="11909,2054" path="m2339,7765l0,7765,0,9819,2339,9819,2339,7765xm11908,7765l9995,7765,9995,9539,11908,9539,11908,7765xe" filled="true" fillcolor="#ffffff" stroked="false">
                  <v:path arrowok="t"/>
                  <v:fill type="solid"/>
                </v:shape>
                <v:shape style="position:absolute;left:0;top:0;width:11910;height:7773" type="#_x0000_t75" id="docshape7" stroked="false">
                  <v:imagedata r:id="rId8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spacing w:before="348"/>
        <w:rPr>
          <w:rFonts w:ascii="Times New Roman"/>
          <w:sz w:val="48"/>
        </w:rPr>
      </w:pPr>
    </w:p>
    <w:p>
      <w:pPr>
        <w:pStyle w:val="Title"/>
        <w:spacing w:line="244" w:lineRule="auto"/>
      </w:pPr>
      <w:r>
        <w:rPr>
          <w:w w:val="105"/>
        </w:rPr>
        <w:t>FOUR</w:t>
      </w:r>
      <w:r>
        <w:rPr>
          <w:spacing w:val="-20"/>
          <w:w w:val="105"/>
        </w:rPr>
        <w:t> </w:t>
      </w:r>
      <w:r>
        <w:rPr>
          <w:w w:val="105"/>
        </w:rPr>
        <w:t>SEASONS</w:t>
      </w:r>
      <w:r>
        <w:rPr>
          <w:spacing w:val="-20"/>
          <w:w w:val="105"/>
        </w:rPr>
        <w:t> </w:t>
      </w:r>
      <w:r>
        <w:rPr>
          <w:w w:val="105"/>
        </w:rPr>
        <w:t>RESORTS MAURITIUS AT ANAHITA</w:t>
      </w:r>
    </w:p>
    <w:p>
      <w:pPr>
        <w:spacing w:before="35"/>
        <w:ind w:left="49" w:right="0" w:firstLine="0"/>
        <w:jc w:val="center"/>
        <w:rPr>
          <w:rFonts w:ascii="Arial"/>
          <w:sz w:val="28"/>
        </w:rPr>
      </w:pPr>
      <w:r>
        <w:rPr>
          <w:rFonts w:ascii="Times New Roman"/>
          <w:color w:val="FFFFFF"/>
          <w:spacing w:val="16"/>
          <w:sz w:val="28"/>
          <w:highlight w:val="black"/>
        </w:rPr>
        <w:t> </w:t>
      </w:r>
      <w:r>
        <w:rPr>
          <w:rFonts w:ascii="Arial"/>
          <w:color w:val="FFFFFF"/>
          <w:spacing w:val="-10"/>
          <w:sz w:val="28"/>
          <w:highlight w:val="black"/>
        </w:rPr>
        <w:t>6</w:t>
      </w:r>
    </w:p>
    <w:p>
      <w:pPr>
        <w:spacing w:before="278"/>
        <w:ind w:left="739" w:right="0" w:firstLine="0"/>
        <w:jc w:val="left"/>
        <w:rPr>
          <w:b/>
          <w:sz w:val="20"/>
        </w:rPr>
      </w:pPr>
      <w:r>
        <w:rPr>
          <w:b/>
          <w:sz w:val="20"/>
        </w:rPr>
        <w:t>Un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colt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de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paradis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pe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coasta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de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est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insulei</w:t>
      </w:r>
      <w:r>
        <w:rPr>
          <w:b/>
          <w:spacing w:val="16"/>
          <w:sz w:val="20"/>
        </w:rPr>
        <w:t> </w:t>
      </w:r>
      <w:r>
        <w:rPr>
          <w:b/>
          <w:spacing w:val="-2"/>
          <w:sz w:val="20"/>
        </w:rPr>
        <w:t>Mauritius</w:t>
      </w:r>
    </w:p>
    <w:p>
      <w:pPr>
        <w:pStyle w:val="BodyText"/>
        <w:spacing w:line="249" w:lineRule="auto" w:before="11"/>
        <w:ind w:left="739" w:right="735"/>
      </w:pPr>
      <w:r>
        <w:rPr/>
        <w:t>Scaldat de apele turcoaz ale Oceanului Indian, resortul ofera un decor idilic unde natura luxurianta intalneste rafinamentul absolut. Gradini tropicale vibrante, panorame spectaculoase si o plaja privata exclusivista pe faimoasa Ile aux Cerfs creeaza cadrul perfect pentru relaxare totala.</w:t>
      </w:r>
    </w:p>
    <w:p>
      <w:pPr>
        <w:pStyle w:val="BodyText"/>
        <w:spacing w:before="208"/>
      </w:pPr>
    </w:p>
    <w:p>
      <w:pPr>
        <w:spacing w:before="0"/>
        <w:ind w:left="739" w:right="0" w:firstLine="0"/>
        <w:jc w:val="left"/>
        <w:rPr>
          <w:sz w:val="22"/>
        </w:rPr>
      </w:pPr>
      <w:r>
        <w:rPr>
          <w:sz w:val="22"/>
        </w:rPr>
        <w:t>Cazare</w:t>
      </w:r>
      <w:r>
        <w:rPr>
          <w:spacing w:val="-2"/>
          <w:sz w:val="22"/>
        </w:rPr>
        <w:t> </w:t>
      </w:r>
      <w:r>
        <w:rPr>
          <w:sz w:val="22"/>
        </w:rPr>
        <w:t>7</w:t>
      </w:r>
      <w:r>
        <w:rPr>
          <w:spacing w:val="-1"/>
          <w:sz w:val="22"/>
        </w:rPr>
        <w:t> </w:t>
      </w:r>
      <w:r>
        <w:rPr>
          <w:sz w:val="22"/>
        </w:rPr>
        <w:t>nopti</w:t>
      </w:r>
      <w:r>
        <w:rPr>
          <w:spacing w:val="-2"/>
          <w:sz w:val="22"/>
        </w:rPr>
        <w:t> </w:t>
      </w:r>
      <w:r>
        <w:rPr>
          <w:sz w:val="22"/>
        </w:rPr>
        <w:t>in</w:t>
      </w:r>
      <w:r>
        <w:rPr>
          <w:spacing w:val="-1"/>
          <w:sz w:val="22"/>
        </w:rPr>
        <w:t> </w:t>
      </w:r>
      <w:r>
        <w:rPr>
          <w:sz w:val="22"/>
        </w:rPr>
        <w:t>Garden</w:t>
      </w:r>
      <w:r>
        <w:rPr>
          <w:spacing w:val="-1"/>
          <w:sz w:val="22"/>
        </w:rPr>
        <w:t> </w:t>
      </w:r>
      <w:r>
        <w:rPr>
          <w:sz w:val="22"/>
        </w:rPr>
        <w:t>Pool</w:t>
      </w:r>
      <w:r>
        <w:rPr>
          <w:spacing w:val="-2"/>
          <w:sz w:val="22"/>
        </w:rPr>
        <w:t> </w:t>
      </w:r>
      <w:r>
        <w:rPr>
          <w:sz w:val="22"/>
        </w:rPr>
        <w:t>Villa, mic</w:t>
      </w:r>
      <w:r>
        <w:rPr>
          <w:spacing w:val="-1"/>
          <w:sz w:val="22"/>
        </w:rPr>
        <w:t> </w:t>
      </w:r>
      <w:r>
        <w:rPr>
          <w:spacing w:val="-4"/>
          <w:sz w:val="22"/>
        </w:rPr>
        <w:t>deun</w:t>
      </w:r>
    </w:p>
    <w:p>
      <w:pPr>
        <w:tabs>
          <w:tab w:pos="5904" w:val="left" w:leader="none"/>
        </w:tabs>
        <w:spacing w:before="77"/>
        <w:ind w:left="739" w:right="0" w:firstLine="0"/>
        <w:jc w:val="left"/>
        <w:rPr>
          <w:position w:val="-10"/>
          <w:sz w:val="32"/>
        </w:rPr>
      </w:pPr>
      <w:r>
        <w:rPr>
          <w:sz w:val="20"/>
        </w:rPr>
        <w:t>ex.</w:t>
      </w:r>
      <w:r>
        <w:rPr>
          <w:spacing w:val="1"/>
          <w:sz w:val="20"/>
        </w:rPr>
        <w:t> </w:t>
      </w:r>
      <w:r>
        <w:rPr>
          <w:sz w:val="20"/>
        </w:rPr>
        <w:t>sejur</w:t>
      </w:r>
      <w:r>
        <w:rPr>
          <w:spacing w:val="2"/>
          <w:sz w:val="20"/>
        </w:rPr>
        <w:t> </w:t>
      </w:r>
      <w:r>
        <w:rPr>
          <w:sz w:val="20"/>
        </w:rPr>
        <w:t>in</w:t>
      </w:r>
      <w:r>
        <w:rPr>
          <w:spacing w:val="2"/>
          <w:sz w:val="20"/>
        </w:rPr>
        <w:t> </w:t>
      </w:r>
      <w:r>
        <w:rPr>
          <w:sz w:val="20"/>
        </w:rPr>
        <w:t>perioada</w:t>
      </w:r>
      <w:r>
        <w:rPr>
          <w:spacing w:val="1"/>
          <w:sz w:val="20"/>
        </w:rPr>
        <w:t> </w:t>
      </w:r>
      <w:r>
        <w:rPr>
          <w:sz w:val="20"/>
        </w:rPr>
        <w:t>16.11-</w:t>
      </w:r>
      <w:r>
        <w:rPr>
          <w:spacing w:val="-2"/>
          <w:sz w:val="20"/>
        </w:rPr>
        <w:t>23.11.25</w:t>
      </w:r>
      <w:r>
        <w:rPr>
          <w:sz w:val="20"/>
        </w:rPr>
        <w:tab/>
      </w:r>
      <w:r>
        <w:rPr>
          <w:position w:val="-10"/>
          <w:sz w:val="32"/>
        </w:rPr>
        <w:t>de</w:t>
      </w:r>
      <w:r>
        <w:rPr>
          <w:spacing w:val="21"/>
          <w:position w:val="-10"/>
          <w:sz w:val="32"/>
        </w:rPr>
        <w:t> </w:t>
      </w:r>
      <w:r>
        <w:rPr>
          <w:position w:val="-10"/>
          <w:sz w:val="32"/>
        </w:rPr>
        <w:t>la</w:t>
      </w:r>
      <w:r>
        <w:rPr>
          <w:spacing w:val="21"/>
          <w:position w:val="-10"/>
          <w:sz w:val="32"/>
        </w:rPr>
        <w:t> </w:t>
      </w:r>
      <w:r>
        <w:rPr>
          <w:position w:val="-10"/>
          <w:sz w:val="32"/>
        </w:rPr>
        <w:t>2.940</w:t>
      </w:r>
      <w:r>
        <w:rPr>
          <w:spacing w:val="21"/>
          <w:position w:val="-10"/>
          <w:sz w:val="32"/>
        </w:rPr>
        <w:t> </w:t>
      </w:r>
      <w:r>
        <w:rPr>
          <w:spacing w:val="-4"/>
          <w:position w:val="-10"/>
          <w:sz w:val="32"/>
        </w:rPr>
        <w:t>EURO</w:t>
      </w:r>
    </w:p>
    <w:sectPr>
      <w:type w:val="continuous"/>
      <w:pgSz w:w="11910" w:h="16850"/>
      <w:pgMar w:top="194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0"/>
      <w:szCs w:val="20"/>
      <w:lang w:val="ro-RO" w:eastAsia="en-US" w:bidi="ar-SA"/>
    </w:rPr>
  </w:style>
  <w:style w:styleId="Title" w:type="paragraph">
    <w:name w:val="Title"/>
    <w:basedOn w:val="Normal"/>
    <w:uiPriority w:val="1"/>
    <w:qFormat/>
    <w:pPr>
      <w:ind w:left="605" w:right="492"/>
      <w:jc w:val="center"/>
    </w:pPr>
    <w:rPr>
      <w:rFonts w:ascii="Calibri" w:hAnsi="Calibri" w:eastAsia="Calibri" w:cs="Calibri"/>
      <w:sz w:val="48"/>
      <w:szCs w:val="48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Panaitescu</dc:creator>
  <cp:keywords>DAGsAvU1Ifw,BAGjVEeG434,0</cp:keywords>
  <dc:title>2025_04_airtours_aktuell_Special_1_MRU (1).pdf</dc:title>
  <dcterms:created xsi:type="dcterms:W3CDTF">2025-07-03T06:46:45Z</dcterms:created>
  <dcterms:modified xsi:type="dcterms:W3CDTF">2025-07-03T06:46:45Z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2025-07-03T00:00:00Z</vt:filetime>
  </property>
  <property fmtid="{D5CDD505-2E9C-101B-9397-08002B2CF9AE}" pid="3" name="Creator">
    <vt:lpwstr>Canva</vt:lpwstr>
  </property>
  <property fmtid="{D5CDD505-2E9C-101B-9397-08002B2CF9AE}" pid="4" name="LastSaved">
    <vt:filetime>2025-07-03T00:00:00Z</vt:filetime>
  </property>
  <property fmtid="{D5CDD505-2E9C-101B-9397-08002B2CF9AE}" pid="5" name="Producer">
    <vt:lpwstr>Canva</vt:lpwstr>
  </property>
</Properties>
</file>