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rFonts w:ascii="Times New Roman"/>
          <w:sz w:val="48"/>
        </w:rPr>
      </w:pPr>
      <w:r>
        <w:rPr>
          <w:rFonts w:ascii="Times New Roman"/>
          <w:sz w:val="48"/>
        </w:rPr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0</wp:posOffset>
                </wp:positionH>
                <wp:positionV relativeFrom="page">
                  <wp:posOffset>9144397</wp:posOffset>
                </wp:positionV>
                <wp:extent cx="7562850" cy="1440180"/>
                <wp:effectExtent l="0" t="0" r="0" b="0"/>
                <wp:wrapNone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7562850" cy="1440180"/>
                          <a:chExt cx="7562850" cy="1440180"/>
                        </a:xfrm>
                      </wpg:grpSpPr>
                      <pic:pic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62850" cy="771814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667966"/>
                            <a:ext cx="7562849" cy="77181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0pt;margin-top:720.031311pt;width:595.5pt;height:113.4pt;mso-position-horizontal-relative:page;mso-position-vertical-relative:page;z-index:15728640" id="docshapegroup1" coordorigin="0,14401" coordsize="11910,2268">
                <v:shape style="position:absolute;left:0;top:14400;width:11910;height:1216" type="#_x0000_t75" id="docshape2" stroked="false">
                  <v:imagedata r:id="rId5" o:title=""/>
                </v:shape>
                <v:shape style="position:absolute;left:0;top:15452;width:11910;height:1216" type="#_x0000_t75" id="docshape3" stroked="false">
                  <v:imagedata r:id="rId6" o:title=""/>
                </v:shape>
                <w10:wrap type="none"/>
              </v:group>
            </w:pict>
          </mc:Fallback>
        </mc:AlternateContent>
      </w:r>
      <w:r>
        <w:rPr>
          <w:rFonts w:ascii="Times New Roman"/>
          <w:sz w:val="48"/>
        </w:rPr>
        <w:drawing>
          <wp:anchor distT="0" distB="0" distL="0" distR="0" allowOverlap="1" layoutInCell="1" locked="0" behindDoc="0" simplePos="0" relativeHeight="15729664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2020" cy="5002206"/>
            <wp:effectExtent l="0" t="0" r="0" b="0"/>
            <wp:wrapNone/>
            <wp:docPr id="4" name="Image 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" name="Image 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20" cy="50022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rPr>
          <w:rFonts w:ascii="Times New Roman"/>
          <w:sz w:val="48"/>
        </w:rPr>
      </w:pPr>
    </w:p>
    <w:p>
      <w:pPr>
        <w:pStyle w:val="BodyText"/>
        <w:rPr>
          <w:rFonts w:ascii="Times New Roman"/>
          <w:sz w:val="48"/>
        </w:rPr>
      </w:pPr>
    </w:p>
    <w:p>
      <w:pPr>
        <w:pStyle w:val="BodyText"/>
        <w:rPr>
          <w:rFonts w:ascii="Times New Roman"/>
          <w:sz w:val="48"/>
        </w:rPr>
      </w:pPr>
    </w:p>
    <w:p>
      <w:pPr>
        <w:pStyle w:val="BodyText"/>
        <w:rPr>
          <w:rFonts w:ascii="Times New Roman"/>
          <w:sz w:val="48"/>
        </w:rPr>
      </w:pPr>
    </w:p>
    <w:p>
      <w:pPr>
        <w:pStyle w:val="BodyText"/>
        <w:rPr>
          <w:rFonts w:ascii="Times New Roman"/>
          <w:sz w:val="48"/>
        </w:rPr>
      </w:pPr>
    </w:p>
    <w:p>
      <w:pPr>
        <w:pStyle w:val="BodyText"/>
        <w:rPr>
          <w:rFonts w:ascii="Times New Roman"/>
          <w:sz w:val="48"/>
        </w:rPr>
      </w:pPr>
    </w:p>
    <w:p>
      <w:pPr>
        <w:pStyle w:val="BodyText"/>
        <w:rPr>
          <w:rFonts w:ascii="Times New Roman"/>
          <w:sz w:val="48"/>
        </w:rPr>
      </w:pPr>
    </w:p>
    <w:p>
      <w:pPr>
        <w:pStyle w:val="BodyText"/>
        <w:rPr>
          <w:rFonts w:ascii="Times New Roman"/>
          <w:sz w:val="48"/>
        </w:rPr>
      </w:pPr>
    </w:p>
    <w:p>
      <w:pPr>
        <w:pStyle w:val="BodyText"/>
        <w:rPr>
          <w:rFonts w:ascii="Times New Roman"/>
          <w:sz w:val="48"/>
        </w:rPr>
      </w:pPr>
    </w:p>
    <w:p>
      <w:pPr>
        <w:pStyle w:val="BodyText"/>
        <w:rPr>
          <w:rFonts w:ascii="Times New Roman"/>
          <w:sz w:val="48"/>
        </w:rPr>
      </w:pPr>
    </w:p>
    <w:p>
      <w:pPr>
        <w:pStyle w:val="BodyText"/>
        <w:rPr>
          <w:rFonts w:ascii="Times New Roman"/>
          <w:sz w:val="48"/>
        </w:rPr>
      </w:pPr>
    </w:p>
    <w:p>
      <w:pPr>
        <w:pStyle w:val="BodyText"/>
        <w:rPr>
          <w:rFonts w:ascii="Times New Roman"/>
          <w:sz w:val="48"/>
        </w:rPr>
      </w:pPr>
    </w:p>
    <w:p>
      <w:pPr>
        <w:pStyle w:val="BodyText"/>
        <w:spacing w:before="510"/>
        <w:rPr>
          <w:rFonts w:ascii="Times New Roman"/>
          <w:sz w:val="48"/>
        </w:rPr>
      </w:pPr>
    </w:p>
    <w:p>
      <w:pPr>
        <w:pStyle w:val="Heading1"/>
        <w:spacing w:line="244" w:lineRule="auto"/>
      </w:pPr>
      <w:r>
        <w:rPr>
          <w:spacing w:val="-6"/>
        </w:rPr>
        <w:t>LUX*</w:t>
      </w:r>
      <w:r>
        <w:rPr>
          <w:spacing w:val="-22"/>
        </w:rPr>
        <w:t> </w:t>
      </w:r>
      <w:r>
        <w:rPr>
          <w:spacing w:val="-6"/>
        </w:rPr>
        <w:t>Le</w:t>
      </w:r>
      <w:r>
        <w:rPr>
          <w:spacing w:val="-21"/>
        </w:rPr>
        <w:t> </w:t>
      </w:r>
      <w:r>
        <w:rPr>
          <w:spacing w:val="-6"/>
        </w:rPr>
        <w:t>Morne </w:t>
      </w:r>
      <w:r>
        <w:rPr>
          <w:spacing w:val="-2"/>
        </w:rPr>
        <w:t>Mauritius</w:t>
      </w:r>
    </w:p>
    <w:p>
      <w:pPr>
        <w:pStyle w:val="BodyText"/>
        <w:spacing w:before="33"/>
        <w:ind w:left="106"/>
        <w:jc w:val="center"/>
      </w:pPr>
      <w:r>
        <w:rPr>
          <w:rFonts w:ascii="Times New Roman"/>
          <w:color w:val="FFFFFF"/>
          <w:spacing w:val="35"/>
          <w:w w:val="105"/>
          <w:highlight w:val="black"/>
        </w:rPr>
        <w:t> </w:t>
      </w:r>
      <w:r>
        <w:rPr>
          <w:color w:val="FFFFFF"/>
          <w:spacing w:val="-10"/>
          <w:w w:val="105"/>
          <w:highlight w:val="black"/>
        </w:rPr>
        <w:t>5</w:t>
      </w:r>
      <w:r>
        <w:rPr>
          <w:color w:val="FFFFFF"/>
          <w:spacing w:val="40"/>
          <w:w w:val="105"/>
          <w:highlight w:val="black"/>
        </w:rPr>
        <w:t> </w:t>
      </w:r>
    </w:p>
    <w:p>
      <w:pPr>
        <w:pStyle w:val="BodyText"/>
        <w:spacing w:before="128"/>
      </w:pPr>
    </w:p>
    <w:p>
      <w:pPr>
        <w:pStyle w:val="BodyText"/>
        <w:spacing w:line="244" w:lineRule="auto"/>
        <w:ind w:left="739" w:right="813"/>
      </w:pPr>
      <w:r>
        <w:rPr/>
        <w:drawing>
          <wp:anchor distT="0" distB="0" distL="0" distR="0" allowOverlap="1" layoutInCell="1" locked="0" behindDoc="1" simplePos="0" relativeHeight="487561216">
            <wp:simplePos x="0" y="0"/>
            <wp:positionH relativeFrom="page">
              <wp:posOffset>1485440</wp:posOffset>
            </wp:positionH>
            <wp:positionV relativeFrom="paragraph">
              <wp:posOffset>104838</wp:posOffset>
            </wp:positionV>
            <wp:extent cx="4545137" cy="762286"/>
            <wp:effectExtent l="0" t="0" r="0" b="0"/>
            <wp:wrapNone/>
            <wp:docPr id="5" name="Image 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" name="Image 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45137" cy="7622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Experienta de lux pe plaja: situat intr-una dintre cele mai frumoase lagune din Mauritius, resortul ofera oaspetilor celebrul serviciu LUX*, care include curatarea ochelarilor de soare si pulverizarea fetei cu apa, direct pe sezlong. Panorama impresionanta a masivului Le Morne si plimbarile pe plaja lunga cu nisip creeaza momente memorabile de relaxare si rafinament.</w:t>
      </w:r>
    </w:p>
    <w:p>
      <w:pPr>
        <w:pStyle w:val="BodyText"/>
        <w:spacing w:before="275"/>
        <w:ind w:left="739"/>
      </w:pPr>
      <w:r>
        <w:rPr/>
        <w:t>Cazare</w:t>
      </w:r>
      <w:r>
        <w:rPr>
          <w:spacing w:val="-1"/>
        </w:rPr>
        <w:t> </w:t>
      </w:r>
      <w:r>
        <w:rPr/>
        <w:t>7 nopti in camera dubla</w:t>
      </w:r>
      <w:r>
        <w:rPr>
          <w:spacing w:val="-1"/>
        </w:rPr>
        <w:t> </w:t>
      </w:r>
      <w:r>
        <w:rPr/>
        <w:t>Deluxe, mic </w:t>
      </w:r>
      <w:r>
        <w:rPr>
          <w:spacing w:val="-4"/>
        </w:rPr>
        <w:t>dejun</w:t>
      </w:r>
    </w:p>
    <w:p>
      <w:pPr>
        <w:spacing w:before="86"/>
        <w:ind w:left="739" w:right="0" w:firstLine="0"/>
        <w:jc w:val="left"/>
        <w:rPr>
          <w:sz w:val="22"/>
        </w:rPr>
      </w:pPr>
      <w:r>
        <w:rPr>
          <w:sz w:val="22"/>
        </w:rPr>
        <w:t>ex.</w:t>
      </w:r>
      <w:r>
        <w:rPr>
          <w:spacing w:val="7"/>
          <w:sz w:val="22"/>
        </w:rPr>
        <w:t> </w:t>
      </w:r>
      <w:r>
        <w:rPr>
          <w:sz w:val="22"/>
        </w:rPr>
        <w:t>sejur</w:t>
      </w:r>
      <w:r>
        <w:rPr>
          <w:spacing w:val="7"/>
          <w:sz w:val="22"/>
        </w:rPr>
        <w:t> </w:t>
      </w:r>
      <w:r>
        <w:rPr>
          <w:sz w:val="22"/>
        </w:rPr>
        <w:t>in</w:t>
      </w:r>
      <w:r>
        <w:rPr>
          <w:spacing w:val="8"/>
          <w:sz w:val="22"/>
        </w:rPr>
        <w:t> </w:t>
      </w:r>
      <w:r>
        <w:rPr>
          <w:sz w:val="22"/>
        </w:rPr>
        <w:t>perioada</w:t>
      </w:r>
      <w:r>
        <w:rPr>
          <w:spacing w:val="7"/>
          <w:sz w:val="22"/>
        </w:rPr>
        <w:t> </w:t>
      </w:r>
      <w:r>
        <w:rPr>
          <w:sz w:val="22"/>
        </w:rPr>
        <w:t>18.01-</w:t>
      </w:r>
      <w:r>
        <w:rPr>
          <w:spacing w:val="-2"/>
          <w:sz w:val="22"/>
        </w:rPr>
        <w:t>01.05.26</w:t>
      </w:r>
    </w:p>
    <w:p>
      <w:pPr>
        <w:spacing w:before="355"/>
        <w:ind w:left="4953" w:right="0" w:firstLine="0"/>
        <w:jc w:val="left"/>
        <w:rPr>
          <w:sz w:val="32"/>
        </w:rPr>
      </w:pPr>
      <w:r>
        <w:rPr>
          <w:sz w:val="32"/>
        </w:rPr>
        <w:t>de</w:t>
      </w:r>
      <w:r>
        <w:rPr>
          <w:spacing w:val="18"/>
          <w:sz w:val="32"/>
        </w:rPr>
        <w:t> </w:t>
      </w:r>
      <w:r>
        <w:rPr>
          <w:sz w:val="32"/>
        </w:rPr>
        <w:t>la</w:t>
      </w:r>
      <w:r>
        <w:rPr>
          <w:spacing w:val="18"/>
          <w:sz w:val="32"/>
        </w:rPr>
        <w:t> </w:t>
      </w:r>
      <w:r>
        <w:rPr>
          <w:sz w:val="32"/>
        </w:rPr>
        <w:t>1.768</w:t>
      </w:r>
      <w:r>
        <w:rPr>
          <w:spacing w:val="18"/>
          <w:sz w:val="32"/>
        </w:rPr>
        <w:t> </w:t>
      </w:r>
      <w:r>
        <w:rPr>
          <w:sz w:val="32"/>
        </w:rPr>
        <w:t>EUR/</w:t>
      </w:r>
      <w:r>
        <w:rPr>
          <w:spacing w:val="18"/>
          <w:sz w:val="32"/>
        </w:rPr>
        <w:t> </w:t>
      </w:r>
      <w:r>
        <w:rPr>
          <w:spacing w:val="-2"/>
          <w:sz w:val="32"/>
        </w:rPr>
        <w:t>persoana</w:t>
      </w:r>
    </w:p>
    <w:sectPr>
      <w:type w:val="continuous"/>
      <w:pgSz w:w="11910" w:h="16850"/>
      <w:pgMar w:top="0" w:bottom="0" w:left="1700" w:right="17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ro-RO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sz w:val="24"/>
      <w:szCs w:val="24"/>
      <w:lang w:val="ro-RO" w:eastAsia="en-US" w:bidi="ar-SA"/>
    </w:rPr>
  </w:style>
  <w:style w:styleId="Heading1" w:type="paragraph">
    <w:name w:val="Heading 1"/>
    <w:basedOn w:val="Normal"/>
    <w:uiPriority w:val="1"/>
    <w:qFormat/>
    <w:pPr>
      <w:ind w:left="3406" w:right="813" w:hanging="421"/>
      <w:outlineLvl w:val="1"/>
    </w:pPr>
    <w:rPr>
      <w:rFonts w:ascii="Calibri" w:hAnsi="Calibri" w:eastAsia="Calibri" w:cs="Calibri"/>
      <w:sz w:val="48"/>
      <w:szCs w:val="48"/>
      <w:lang w:val="ro-RO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o-RO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o-RO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image" Target="media/image4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Panaitescu</dc:creator>
  <cp:keywords>DAGsAvU1Ifw,BAGjVEeG434,0</cp:keywords>
  <dc:title>2025_04_airtours_aktuell_Special_1_MRU (1).pdf</dc:title>
  <dcterms:created xsi:type="dcterms:W3CDTF">2025-12-08T09:56:43Z</dcterms:created>
  <dcterms:modified xsi:type="dcterms:W3CDTF">2025-12-08T09:56:43Z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2025-12-08T00:00:00Z</vt:filetime>
  </property>
  <property fmtid="{D5CDD505-2E9C-101B-9397-08002B2CF9AE}" pid="3" name="Creator">
    <vt:lpwstr>Canva</vt:lpwstr>
  </property>
  <property fmtid="{D5CDD505-2E9C-101B-9397-08002B2CF9AE}" pid="4" name="LastSaved">
    <vt:filetime>2025-12-08T00:00:00Z</vt:filetime>
  </property>
  <property fmtid="{D5CDD505-2E9C-101B-9397-08002B2CF9AE}" pid="5" name="Producer">
    <vt:lpwstr>Canva</vt:lpwstr>
  </property>
</Properties>
</file>